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附件2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面试流程</w:t>
      </w:r>
    </w:p>
    <w:p>
      <w:pPr>
        <w:widowControl/>
        <w:ind w:firstLine="707" w:firstLineChars="221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本次面试采用“智试云”网上面试系统。面试流程有设备准备、人脸登录、佐证绑定、抽签、阅读考试附件、进入考试、设备确认、开始答题、结束考试等9个环节。</w:t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一、设备准备</w:t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确认面试环境（房间）、面试设备、系统配置符合要求。笔记本电量充足、网络连接正常，在“智试云”系统上摄像、收音、录音等功能运行正常。</w:t>
      </w:r>
    </w:p>
    <w:p>
      <w:pPr>
        <w:spacing w:line="560" w:lineRule="exact"/>
        <w:ind w:firstLine="54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 xml:space="preserve"> 二、人脸登录</w:t>
      </w:r>
    </w:p>
    <w:p>
      <w:pPr>
        <w:widowControl/>
        <w:ind w:firstLine="643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开考前30分钟用人脸登录方式登录“智试云”网上面试系统。</w:t>
      </w:r>
      <w:r>
        <w:rPr>
          <w:rFonts w:hint="eastAsia" w:ascii="仿宋_GB2312" w:hAnsi="仿宋_GB2312" w:eastAsia="仿宋_GB2312" w:cs="仿宋_GB2312"/>
          <w:sz w:val="32"/>
          <w:szCs w:val="32"/>
        </w:rPr>
        <w:t>人脸登录失败，可联系技术服务人员完成登录。不得多屏登录，不得使用滤镜、美颜等功能，妆容不宜夸张，不得遮挡面部、耳部，不得戴口罩。</w:t>
      </w:r>
    </w:p>
    <w:p>
      <w:pPr>
        <w:widowControl/>
        <w:ind w:firstLine="707" w:firstLineChars="221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三、佐证绑定</w:t>
      </w:r>
    </w:p>
    <w:p>
      <w:pPr>
        <w:spacing w:line="560" w:lineRule="exact"/>
        <w:ind w:firstLine="54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打开移动设备“智试通”软件，通过内置扫码功能扫描“智试云”对应面试项目的二维码，开启“智试通”佐证视频录制（录制完成后将自动上传）。二维码识别不成功，可点击【智试通二维码】直接将绑定码输入至“智试通”软件后登录。  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4378325</wp:posOffset>
                </wp:positionV>
                <wp:extent cx="840740" cy="234315"/>
                <wp:effectExtent l="0" t="150495" r="0" b="110490"/>
                <wp:wrapNone/>
                <wp:docPr id="14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2600000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13" type="#_x0000_t13" style="position:absolute;left:0pt;margin-left:346.25pt;margin-top:344.75pt;height:18.45pt;width:66.2pt;rotation:9830400f;z-index:251661312;mso-width-relative:page;mso-height-relative:page;" fillcolor="#FF0000" filled="t" stroked="t" coordsize="21600,21600" o:gfxdata="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3&#10;1UDJ2QAAAAsBAAAPAAAAAAAAAAEAIAAAACIAAABkcnMvZG93bnJldi54bWxQSwECFAAUAAAACACH&#10;TuJAFMtvpyMCAABLBAAADgAAAAAAAAABACAAAAAoAQAAZHJzL2Uyb0RvYy54bWxQSwUGAAAAAAYA&#10;BgBZAQAAvQUAAAAA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3025775</wp:posOffset>
                </wp:positionV>
                <wp:extent cx="840740" cy="234315"/>
                <wp:effectExtent l="204470" t="0" r="170815" b="0"/>
                <wp:wrapNone/>
                <wp:docPr id="12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3003319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13" type="#_x0000_t13" style="position:absolute;left:0pt;margin-left:-6.65pt;margin-top:238.25pt;height:18.45pt;width:66.2pt;rotation:-3280425f;z-index:251660288;mso-width-relative:page;mso-height-relative:page;" fillcolor="#FF0000" filled="t" stroked="t" coordsize="21600,21600" o:gfxdata="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BZUHEtoAAAALAQAADwAAAAAAAAABACAAAAAiAAAAZHJzL2Rvd25yZXYueG1sUEsBAhQAFAAAAAgA&#10;h07iQHPe7OsjAgAASgQAAA4AAAAAAAAAAQAgAAAAKQEAAGRycy9lMm9Eb2MueG1sUEsFBgAAAAAG&#10;AAYAWQEAAL4FAAAAAA=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3945" cy="50971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0770" cy="50971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1327150</wp:posOffset>
                </wp:positionV>
                <wp:extent cx="793750" cy="121285"/>
                <wp:effectExtent l="5080" t="6350" r="20320" b="24765"/>
                <wp:wrapNone/>
                <wp:docPr id="15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1600000">
                          <a:off x="0" y="0"/>
                          <a:ext cx="793750" cy="121285"/>
                        </a:xfrm>
                        <a:prstGeom prst="rightArrow">
                          <a:avLst>
                            <a:gd name="adj1" fmla="val 50000"/>
                            <a:gd name="adj2" fmla="val 163612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13" type="#_x0000_t13" style="position:absolute;left:0pt;margin-left:124.55pt;margin-top:104.5pt;height:9.55pt;width:62.5pt;z-index:251662336;mso-width-relative:page;mso-height-relative:page;" fillcolor="#FF0000" filled="t" stroked="t" coordsize="21600,21600" o:gfxdata="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KBmI7rX&#10;AAAACwEAAA8AAAAAAAAAAQAgAAAAIgAAAGRycy9kb3ducmV2LnhtbFBLAQIUABQAAAAIAIdO4kDl&#10;BJKiIQIAAEwEAAAOAAAAAAAAAAEAIAAAACYBAABkcnMvZTJvRG9jLnhtbFBLBQYAAAAABgAGAFkB&#10;AAC5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41294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40"/>
        <w:rPr>
          <w:rFonts w:cs="仿宋" w:asciiTheme="majorEastAsia" w:hAnsiTheme="majorEastAsia" w:eastAsiaTheme="majorEastAsia"/>
          <w:sz w:val="32"/>
          <w:szCs w:val="32"/>
        </w:rPr>
      </w:pPr>
    </w:p>
    <w:p>
      <w:pPr>
        <w:spacing w:line="560" w:lineRule="exact"/>
        <w:ind w:firstLine="5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面试开始前，须使用移动设备（手机或平板）前置摄像头360度环拍面试环境（确保本人在镜头内），环拍完成后将移动设备固定在考生侧后方45度位置，持续拍摄到面试结束（不得中断拍摄）。详见《智试通操作手册》。</w:t>
      </w:r>
    </w:p>
    <w:p>
      <w:pPr>
        <w:ind w:firstLine="42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四、抽签</w:t>
      </w:r>
    </w:p>
    <w:p>
      <w:pPr>
        <w:ind w:firstLine="42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“智试云”系统中点击【抽签】按钮</w:t>
      </w:r>
      <w:r>
        <w:rPr>
          <w:rFonts w:hint="eastAsia" w:ascii="仿宋_GB2312" w:hAnsi="仿宋_GB2312" w:eastAsia="仿宋_GB2312" w:cs="仿宋_GB2312"/>
          <w:sz w:val="32"/>
          <w:szCs w:val="32"/>
        </w:rPr>
        <w:t>完成抽签操作。未点击的，系统将自动分配抽签号。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drawing>
          <wp:inline distT="0" distB="0" distL="0" distR="0">
            <wp:extent cx="5274310" cy="41294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五、阅读考试附件</w:t>
      </w:r>
    </w:p>
    <w:p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在“考试附件”位置查阅考试相关文件，点击文件后【已阅】按钮方可进入下一环节。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yellow"/>
        </w:rPr>
      </w:pPr>
      <w:r>
        <w:rPr>
          <w:rFonts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1962150</wp:posOffset>
                </wp:positionV>
                <wp:extent cx="2932430" cy="542925"/>
                <wp:effectExtent l="0" t="0" r="1270" b="9525"/>
                <wp:wrapNone/>
                <wp:docPr id="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4" o:spid="_x0000_s1026" o:spt="1" style="position:absolute;left:0pt;margin-left:91.85pt;margin-top:154.5pt;height:42.75pt;width:230.9pt;z-index:251659264;mso-width-relative:page;mso-height-relative:page;" fillcolor="#FFFFFF" filled="t" stroked="f" coordsize="21600,21600" o:gfxdata="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vTpAuNgAAAALAQAADwAAAAAAAAABACAA&#10;AAAiAAAAZHJzL2Rvd25yZXYueG1sUEsBAhQAFAAAAAgAh07iQOmWQbebAQAAIAMAAA4AAAAAAAAA&#10;AQAgAAAAJwEAAGRycy9lMm9Eb2MueG1sUEsFBgAAAAAGAAYAWQEAADQ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4795520" cy="3487420"/>
            <wp:effectExtent l="0" t="0" r="508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yellow"/>
        </w:rPr>
      </w:pPr>
    </w:p>
    <w:p>
      <w:pPr>
        <w:widowControl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5274310" cy="3420110"/>
            <wp:effectExtent l="19050" t="0" r="2540" b="0"/>
            <wp:docPr id="8" name="图片 7" descr="微信图片_202202151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2021511331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六、进入考试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开考前10分钟，【进入考试】按钮将自动激活，点击【进入考试】按钮进入面试。如未激活，请点击【刷新】按钮手动激活。考生进入面试界面后系统将自动屏幕录制并实时上传。不得有切屏、截屏等任何与面试无关的操作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七、设备确认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刷新设备：如果刚接入新设备，可以点击【刷新设备】按钮更新设备列表。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摄像头：点击摄像头列表的选项可切换摄像头。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麦克风：点击麦克风列表的选项可切换麦克风。</w:t>
      </w:r>
    </w:p>
    <w:p>
      <w:pPr>
        <w:widowControl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66720"/>
            <wp:effectExtent l="19050" t="0" r="2540" b="0"/>
            <wp:docPr id="7" name="图片 6" descr="微信图片_20220215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20215110349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点击【进入待考】按钮进入【面试开始前倒计时页面】等候面试。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0" name="图片 9" descr="微信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八、开始答题</w:t>
      </w:r>
    </w:p>
    <w:p>
      <w:pPr>
        <w:widowControl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系统自动进入待考倒计时，结束后自动显示试题并启动答题倒计时。面试开始后，系统不再允许考生进入面试界面。界面显示分别为摄像头采集的实时视频、个人信息、答题倒计时、结束面试按钮、求助按钮等。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  <w:t>面试时请考生用普通话按照题序逐一作答，每答完一题，请说“该题回答完毕”。</w:t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注意事项：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（一）当面试题目没有加载出来时，请点击左上角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333375" cy="352425"/>
            <wp:effectExtent l="19050" t="0" r="9478" b="0"/>
            <wp:docPr id="9" name="图片 8" descr="微信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1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按钮获取题目。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（二）如需提前结束面试，可点击【结束考试】按钮。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（三）面试过程中，如遇网络中断，请继续完成面试。面试结束后，重新连接网络，再上传视频。上传中遇到问题，请联系技术服务咨询电话予以解决。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（四）面试出现问题时，可点击【求助】按钮或拨打技术服务咨询电话予以解决。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1" name="图片 10" descr="微信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九、结束考试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（一）面试结束后，“智试云”自动停止视频录制，并显示面试视频上传界面，此时不得作出任何操作，待系统提示上传成功后，方可关闭面试页面。视频上传失败，请按提示或拨打技术服务咨询电话予以解决。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3675" cy="2966720"/>
            <wp:effectExtent l="0" t="0" r="3175" b="508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（二）面试结束后，须手动停止移动设备“智试通”软件佐证视频拍摄，佐证视频会自动上传。  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注意：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（一）请于面试结束后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0分钟内确认笔记本面试数据及佐证视频成功上传。未成功上传，请主动联系技术人员。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（二）面试成绩公布之前，不得卸载或删除“智试云”和“智试通”软件及相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关文件。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84A"/>
    <w:rsid w:val="00052A56"/>
    <w:rsid w:val="00057173"/>
    <w:rsid w:val="000A5059"/>
    <w:rsid w:val="000B1F38"/>
    <w:rsid w:val="00137BFF"/>
    <w:rsid w:val="001F44D9"/>
    <w:rsid w:val="0021752E"/>
    <w:rsid w:val="00234172"/>
    <w:rsid w:val="00281E9A"/>
    <w:rsid w:val="003557A1"/>
    <w:rsid w:val="00394FD8"/>
    <w:rsid w:val="003D060A"/>
    <w:rsid w:val="003D384A"/>
    <w:rsid w:val="00463800"/>
    <w:rsid w:val="004A39FB"/>
    <w:rsid w:val="00660960"/>
    <w:rsid w:val="00696E95"/>
    <w:rsid w:val="0070011A"/>
    <w:rsid w:val="00751E9E"/>
    <w:rsid w:val="007A750C"/>
    <w:rsid w:val="007E3019"/>
    <w:rsid w:val="007E6E9A"/>
    <w:rsid w:val="00803ADF"/>
    <w:rsid w:val="00840C11"/>
    <w:rsid w:val="008D765C"/>
    <w:rsid w:val="0091226B"/>
    <w:rsid w:val="00917D73"/>
    <w:rsid w:val="00926A4D"/>
    <w:rsid w:val="00944528"/>
    <w:rsid w:val="009A2BDD"/>
    <w:rsid w:val="00A03B97"/>
    <w:rsid w:val="00A72A35"/>
    <w:rsid w:val="00AE5F37"/>
    <w:rsid w:val="00BC4E3F"/>
    <w:rsid w:val="00BE6FBD"/>
    <w:rsid w:val="00C40C7B"/>
    <w:rsid w:val="00CA2ACD"/>
    <w:rsid w:val="00CB0A2A"/>
    <w:rsid w:val="00D3666F"/>
    <w:rsid w:val="00D53F35"/>
    <w:rsid w:val="00D85652"/>
    <w:rsid w:val="00D91B1D"/>
    <w:rsid w:val="00DA00FC"/>
    <w:rsid w:val="00DD3CD9"/>
    <w:rsid w:val="00DD7FC0"/>
    <w:rsid w:val="00E12159"/>
    <w:rsid w:val="00ED1573"/>
    <w:rsid w:val="00F00844"/>
    <w:rsid w:val="00F10A3D"/>
    <w:rsid w:val="00F61CA8"/>
    <w:rsid w:val="00F77142"/>
    <w:rsid w:val="00FB662B"/>
    <w:rsid w:val="3A026B51"/>
    <w:rsid w:val="3DBC209A"/>
    <w:rsid w:val="4CEA6A1A"/>
    <w:rsid w:val="66FD20E6"/>
    <w:rsid w:val="6B0B5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unhideWhenUsed/>
    <w:qFormat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7"/>
    <w:link w:val="5"/>
    <w:semiHidden/>
    <w:qFormat/>
    <w:uiPriority w:val="99"/>
    <w:rPr>
      <w:kern w:val="2"/>
      <w:sz w:val="18"/>
      <w:szCs w:val="18"/>
    </w:rPr>
  </w:style>
  <w:style w:type="character" w:customStyle="1" w:styleId="11">
    <w:name w:val="页脚 Char"/>
    <w:basedOn w:val="7"/>
    <w:link w:val="4"/>
    <w:semiHidden/>
    <w:qFormat/>
    <w:uiPriority w:val="99"/>
    <w:rPr>
      <w:kern w:val="2"/>
      <w:sz w:val="18"/>
      <w:szCs w:val="18"/>
    </w:rPr>
  </w:style>
  <w:style w:type="paragraph" w:customStyle="1" w:styleId="12">
    <w:name w:val="修订1"/>
    <w:hidden/>
    <w:semiHidden/>
    <w:qFormat/>
    <w:uiPriority w:val="99"/>
    <w:rPr>
      <w:rFonts w:ascii="Calibri" w:hAnsi="Calibri" w:eastAsia="宋体" w:cs="黑体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HCJ</Company>
  <Pages>9</Pages>
  <Words>219</Words>
  <Characters>1249</Characters>
  <Lines>10</Lines>
  <Paragraphs>2</Paragraphs>
  <TotalTime>65</TotalTime>
  <ScaleCrop>false</ScaleCrop>
  <LinksUpToDate>false</LinksUpToDate>
  <CharactersWithSpaces>1466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2021-01-12T22:44:00Z</dcterms:created>
  <dc:creator>HCJ</dc:creator>
  <cp:lastModifiedBy>教育局陈晓彬</cp:lastModifiedBy>
  <cp:lastPrinted>2022-02-10T18:34:00Z</cp:lastPrinted>
  <dcterms:modified xsi:type="dcterms:W3CDTF">2022-05-13T03:58:36Z</dcterms:modified>
  <dc:title>附件3</dc:title>
  <cp:revision>186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A38B678A3D9040A9A296C7F76E0B348B</vt:lpwstr>
  </property>
</Properties>
</file>